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5021" w14:textId="77777777" w:rsidR="00AE064A" w:rsidRDefault="00AE064A" w:rsidP="00AE064A">
      <w:pPr>
        <w:rPr>
          <w:rFonts w:ascii="黑体" w:eastAsia="黑体" w:hAnsi="黑体" w:cs="黑体"/>
          <w:kern w:val="0"/>
          <w:sz w:val="32"/>
          <w:szCs w:val="32"/>
        </w:rPr>
      </w:pPr>
      <w:r>
        <w:rPr>
          <w:rFonts w:ascii="黑体" w:eastAsia="黑体" w:hAnsi="黑体" w:cs="黑体" w:hint="eastAsia"/>
          <w:kern w:val="0"/>
          <w:sz w:val="32"/>
          <w:szCs w:val="32"/>
        </w:rPr>
        <w:t>附件11</w:t>
      </w:r>
    </w:p>
    <w:p w14:paraId="3424C2CD" w14:textId="77777777" w:rsidR="00AE064A" w:rsidRDefault="00AE064A" w:rsidP="00AE064A">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离线移交存储结构</w:t>
      </w:r>
    </w:p>
    <w:p w14:paraId="015210E3" w14:textId="77777777" w:rsidR="00AE064A" w:rsidRDefault="00AE064A" w:rsidP="00AE064A">
      <w:pPr>
        <w:spacing w:line="360" w:lineRule="auto"/>
        <w:ind w:firstLineChars="200" w:firstLine="480"/>
        <w:rPr>
          <w:rFonts w:ascii="宋体" w:hAnsi="宋体"/>
          <w:sz w:val="24"/>
        </w:rPr>
      </w:pPr>
      <w:r>
        <w:rPr>
          <w:rFonts w:ascii="宋体" w:hAnsi="宋体" w:hint="eastAsia"/>
          <w:sz w:val="24"/>
          <w:szCs w:val="22"/>
        </w:rPr>
        <w:t>离线移交存储</w:t>
      </w:r>
      <w:r>
        <w:rPr>
          <w:rFonts w:ascii="宋体" w:hAnsi="宋体" w:hint="eastAsia"/>
          <w:sz w:val="24"/>
        </w:rPr>
        <w:t>中一般包含一个移交年度内的全部归档电子公文，采用全宗-年度-保管期限-档号等多级分类方式，数据组织示例见图</w:t>
      </w:r>
      <w:r>
        <w:rPr>
          <w:rFonts w:ascii="宋体" w:hAnsi="宋体"/>
          <w:sz w:val="24"/>
        </w:rPr>
        <w:t>2</w:t>
      </w:r>
      <w:r>
        <w:rPr>
          <w:rFonts w:ascii="宋体" w:hAnsi="宋体" w:hint="eastAsia"/>
          <w:sz w:val="24"/>
        </w:rPr>
        <w:t>。</w:t>
      </w:r>
    </w:p>
    <w:p w14:paraId="445E82D8" w14:textId="77777777" w:rsidR="00AE064A" w:rsidRDefault="00AE064A" w:rsidP="00AE064A">
      <w:pPr>
        <w:jc w:val="center"/>
      </w:pPr>
      <w:r>
        <w:object w:dxaOrig="6735" w:dyaOrig="8535" w14:anchorId="4EB15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426.75pt" o:ole="">
            <v:imagedata r:id="rId7" o:title=""/>
            <o:lock v:ext="edit" aspectratio="f"/>
          </v:shape>
          <o:OLEObject Type="Embed" ProgID="Visio.Drawing.15" ShapeID="_x0000_i1025" DrawAspect="Content" ObjectID="_1725977929" r:id="rId8"/>
        </w:object>
      </w:r>
    </w:p>
    <w:p w14:paraId="78CE8304" w14:textId="77777777" w:rsidR="00AE064A" w:rsidRDefault="00AE064A" w:rsidP="00AE064A">
      <w:pPr>
        <w:autoSpaceDE w:val="0"/>
        <w:autoSpaceDN w:val="0"/>
        <w:adjustRightInd w:val="0"/>
        <w:spacing w:line="480" w:lineRule="auto"/>
        <w:jc w:val="center"/>
        <w:rPr>
          <w:rFonts w:ascii="黑体" w:eastAsia="黑体" w:hAnsi="黑体"/>
          <w:bCs/>
          <w:szCs w:val="21"/>
        </w:rPr>
      </w:pPr>
      <w:r>
        <w:rPr>
          <w:rFonts w:ascii="黑体" w:eastAsia="黑体" w:hAnsi="黑体" w:hint="eastAsia"/>
          <w:bCs/>
          <w:szCs w:val="21"/>
        </w:rPr>
        <w:t>图1</w:t>
      </w:r>
      <w:r>
        <w:rPr>
          <w:rFonts w:ascii="黑体" w:eastAsia="黑体" w:hAnsi="黑体"/>
          <w:bCs/>
          <w:szCs w:val="21"/>
        </w:rPr>
        <w:t xml:space="preserve"> </w:t>
      </w:r>
      <w:r>
        <w:rPr>
          <w:rFonts w:ascii="黑体" w:eastAsia="黑体" w:hAnsi="黑体" w:hint="eastAsia"/>
          <w:bCs/>
          <w:szCs w:val="21"/>
        </w:rPr>
        <w:t>离线移交存储信息包结构</w:t>
      </w:r>
    </w:p>
    <w:p w14:paraId="258520FF" w14:textId="77777777" w:rsidR="00AE064A" w:rsidRDefault="00AE064A" w:rsidP="00AE064A">
      <w:pPr>
        <w:pStyle w:val="2"/>
        <w:ind w:leftChars="27" w:left="57" w:firstLineChars="200" w:firstLine="422"/>
        <w:rPr>
          <w:rFonts w:ascii="楷体_GB2312" w:eastAsia="楷体_GB2312" w:hAnsi="楷体_GB2312" w:cs="楷体_GB2312"/>
        </w:rPr>
      </w:pPr>
      <w:r>
        <w:rPr>
          <w:rFonts w:ascii="楷体_GB2312" w:eastAsia="楷体_GB2312" w:hAnsi="楷体_GB2312" w:cs="楷体_GB2312" w:hint="eastAsia"/>
        </w:rPr>
        <w:t>(</w:t>
      </w:r>
      <w:proofErr w:type="gramStart"/>
      <w:r>
        <w:rPr>
          <w:rFonts w:ascii="楷体_GB2312" w:eastAsia="楷体_GB2312" w:hAnsi="楷体_GB2312" w:cs="楷体_GB2312" w:hint="eastAsia"/>
        </w:rPr>
        <w:t>一</w:t>
      </w:r>
      <w:proofErr w:type="gramEnd"/>
      <w:r>
        <w:rPr>
          <w:rFonts w:ascii="楷体_GB2312" w:eastAsia="楷体_GB2312" w:hAnsi="楷体_GB2312" w:cs="楷体_GB2312" w:hint="eastAsia"/>
        </w:rPr>
        <w:t>) 说明文件</w:t>
      </w:r>
    </w:p>
    <w:p w14:paraId="7F4FA9E1" w14:textId="77777777" w:rsidR="00AE064A" w:rsidRDefault="00AE064A" w:rsidP="00AE064A">
      <w:pPr>
        <w:spacing w:line="360" w:lineRule="auto"/>
        <w:ind w:firstLineChars="200" w:firstLine="480"/>
        <w:rPr>
          <w:rFonts w:ascii="宋体" w:hAnsi="宋体"/>
          <w:sz w:val="24"/>
          <w:szCs w:val="22"/>
        </w:rPr>
      </w:pPr>
      <w:r>
        <w:rPr>
          <w:rFonts w:ascii="宋体" w:hAnsi="宋体" w:hint="eastAsia"/>
          <w:sz w:val="24"/>
          <w:szCs w:val="22"/>
        </w:rPr>
        <w:t>说明文件命名为“说明文件.TXT”，存放与移交电子档案及其载体有关的信息，包括离线移交的载体参数（如载体容量、载体类型等）、载体编号、载体制作单位、载体检查单位，以及电子档案的移交单位、内容描述、起止档号、档案</w:t>
      </w:r>
      <w:r>
        <w:rPr>
          <w:rFonts w:ascii="宋体" w:hAnsi="宋体" w:hint="eastAsia"/>
          <w:sz w:val="24"/>
          <w:szCs w:val="22"/>
        </w:rPr>
        <w:lastRenderedPageBreak/>
        <w:t>数量、读取电子档案所需要的软硬件环境和其他各种有助于说明移交电子档案及其载体的信息。</w:t>
      </w:r>
    </w:p>
    <w:p w14:paraId="2E351560" w14:textId="77777777" w:rsidR="00AE064A" w:rsidRDefault="00AE064A" w:rsidP="00AE064A">
      <w:pPr>
        <w:pStyle w:val="2"/>
        <w:numPr>
          <w:ilvl w:val="1"/>
          <w:numId w:val="0"/>
        </w:numPr>
        <w:spacing w:line="276" w:lineRule="auto"/>
        <w:ind w:leftChars="27" w:left="57" w:firstLineChars="200" w:firstLine="422"/>
        <w:rPr>
          <w:rFonts w:ascii="楷体_GB2312" w:eastAsia="楷体_GB2312" w:hAnsi="楷体_GB2312" w:cs="楷体_GB2312"/>
        </w:rPr>
      </w:pPr>
      <w:r>
        <w:rPr>
          <w:rFonts w:ascii="楷体_GB2312" w:eastAsia="楷体_GB2312" w:hAnsi="楷体_GB2312" w:cs="楷体_GB2312" w:hint="eastAsia"/>
        </w:rPr>
        <w:t>(二) 目录文件</w:t>
      </w:r>
    </w:p>
    <w:p w14:paraId="4581C86F" w14:textId="77777777" w:rsidR="00AE064A" w:rsidRDefault="00AE064A" w:rsidP="00AE064A">
      <w:pPr>
        <w:spacing w:line="360" w:lineRule="auto"/>
        <w:ind w:firstLineChars="200" w:firstLine="480"/>
        <w:rPr>
          <w:rFonts w:ascii="宋体" w:hAnsi="宋体"/>
          <w:sz w:val="24"/>
          <w:szCs w:val="22"/>
        </w:rPr>
      </w:pPr>
      <w:r>
        <w:rPr>
          <w:rFonts w:ascii="宋体" w:hAnsi="宋体" w:hint="eastAsia"/>
          <w:sz w:val="24"/>
          <w:szCs w:val="22"/>
        </w:rPr>
        <w:t xml:space="preserve"> 目录文件命名为“文件目录.XML”，存放有关档案的目录信息，目录文件与每份电子档案相对应，根据电子档案具体归档方式进行描述。以“件”方式管理为例，目录文件XML信息格式举例如下(encoding属性值可以是“GB18030”、“GB2312”、“UTF-8”):</w:t>
      </w:r>
    </w:p>
    <w:tbl>
      <w:tblPr>
        <w:tblStyle w:val="a8"/>
        <w:tblW w:w="9628" w:type="dxa"/>
        <w:tblLayout w:type="fixed"/>
        <w:tblLook w:val="04A0" w:firstRow="1" w:lastRow="0" w:firstColumn="1" w:lastColumn="0" w:noHBand="0" w:noVBand="1"/>
      </w:tblPr>
      <w:tblGrid>
        <w:gridCol w:w="9628"/>
      </w:tblGrid>
      <w:tr w:rsidR="00AE064A" w14:paraId="4D1E7417" w14:textId="77777777" w:rsidTr="00333B20">
        <w:tc>
          <w:tcPr>
            <w:tcW w:w="9628" w:type="dxa"/>
          </w:tcPr>
          <w:p w14:paraId="1EF32BE2" w14:textId="77777777" w:rsidR="00AE064A" w:rsidRDefault="00AE064A" w:rsidP="00333B20">
            <w:pPr>
              <w:spacing w:line="360" w:lineRule="auto"/>
              <w:ind w:firstLineChars="200" w:firstLine="480"/>
              <w:rPr>
                <w:rFonts w:ascii="宋体" w:hAnsi="宋体"/>
                <w:sz w:val="24"/>
                <w:szCs w:val="22"/>
              </w:rPr>
            </w:pPr>
            <w:r>
              <w:rPr>
                <w:rFonts w:ascii="宋体" w:hAnsi="宋体" w:hint="eastAsia"/>
                <w:sz w:val="24"/>
                <w:szCs w:val="22"/>
              </w:rPr>
              <w:t xml:space="preserve"> &lt;?xml version="1.0" encoding="GB18030"?&gt;</w:t>
            </w:r>
          </w:p>
          <w:p w14:paraId="71E7439B" w14:textId="77777777" w:rsidR="00AE064A" w:rsidRDefault="00AE064A" w:rsidP="00333B20">
            <w:pPr>
              <w:spacing w:line="360" w:lineRule="auto"/>
              <w:ind w:firstLineChars="200" w:firstLine="480"/>
              <w:rPr>
                <w:rFonts w:ascii="宋体" w:hAnsi="宋体"/>
                <w:sz w:val="24"/>
                <w:szCs w:val="22"/>
              </w:rPr>
            </w:pPr>
            <w:r>
              <w:rPr>
                <w:rFonts w:ascii="宋体" w:hAnsi="宋体" w:hint="eastAsia"/>
                <w:sz w:val="24"/>
                <w:szCs w:val="22"/>
              </w:rPr>
              <w:t xml:space="preserve">    &lt;文件目录&gt;</w:t>
            </w:r>
          </w:p>
          <w:p w14:paraId="50198E97" w14:textId="77777777" w:rsidR="00AE064A" w:rsidRDefault="00AE064A" w:rsidP="00333B20">
            <w:pPr>
              <w:spacing w:line="360" w:lineRule="auto"/>
              <w:ind w:firstLineChars="200" w:firstLine="480"/>
              <w:rPr>
                <w:rFonts w:ascii="宋体" w:hAnsi="宋体"/>
                <w:sz w:val="24"/>
                <w:szCs w:val="22"/>
              </w:rPr>
            </w:pPr>
            <w:r>
              <w:rPr>
                <w:rFonts w:ascii="宋体" w:hAnsi="宋体" w:hint="eastAsia"/>
                <w:sz w:val="24"/>
                <w:szCs w:val="22"/>
              </w:rPr>
              <w:t xml:space="preserve">    &lt;文件&gt;</w:t>
            </w:r>
          </w:p>
          <w:p w14:paraId="7F80054D" w14:textId="77777777" w:rsidR="00AE064A" w:rsidRDefault="00AE064A" w:rsidP="00333B20">
            <w:pPr>
              <w:spacing w:line="360" w:lineRule="auto"/>
              <w:ind w:firstLineChars="200" w:firstLine="480"/>
              <w:rPr>
                <w:rFonts w:ascii="宋体" w:hAnsi="宋体"/>
                <w:sz w:val="24"/>
                <w:szCs w:val="22"/>
              </w:rPr>
            </w:pPr>
            <w:r>
              <w:rPr>
                <w:rFonts w:ascii="宋体" w:hAnsi="宋体" w:hint="eastAsia"/>
                <w:sz w:val="24"/>
                <w:szCs w:val="22"/>
              </w:rPr>
              <w:t xml:space="preserve">    &lt;顺序号&gt;   &lt;/顺序号&gt;</w:t>
            </w:r>
          </w:p>
          <w:p w14:paraId="6D5861FE" w14:textId="77777777" w:rsidR="00AE064A" w:rsidRDefault="00AE064A" w:rsidP="00333B20">
            <w:pPr>
              <w:spacing w:line="360" w:lineRule="auto"/>
              <w:ind w:firstLineChars="200" w:firstLine="480"/>
              <w:rPr>
                <w:rFonts w:ascii="宋体" w:hAnsi="宋体"/>
                <w:sz w:val="24"/>
                <w:szCs w:val="22"/>
              </w:rPr>
            </w:pPr>
            <w:r>
              <w:rPr>
                <w:rFonts w:ascii="宋体" w:hAnsi="宋体" w:hint="eastAsia"/>
                <w:sz w:val="24"/>
                <w:szCs w:val="22"/>
              </w:rPr>
              <w:t xml:space="preserve">    &lt;档号&gt;     &lt;/档号&gt;</w:t>
            </w:r>
          </w:p>
          <w:p w14:paraId="72B43366" w14:textId="77777777" w:rsidR="00AE064A" w:rsidRDefault="00AE064A" w:rsidP="00333B20">
            <w:pPr>
              <w:spacing w:line="360" w:lineRule="auto"/>
              <w:ind w:firstLineChars="200" w:firstLine="480"/>
              <w:rPr>
                <w:rFonts w:ascii="宋体" w:hAnsi="宋体"/>
                <w:sz w:val="24"/>
                <w:szCs w:val="22"/>
              </w:rPr>
            </w:pPr>
            <w:r>
              <w:rPr>
                <w:rFonts w:ascii="宋体" w:hAnsi="宋体" w:hint="eastAsia"/>
                <w:sz w:val="24"/>
                <w:szCs w:val="22"/>
              </w:rPr>
              <w:t xml:space="preserve">    &lt;责任者&gt;   &lt;/责任者&gt;</w:t>
            </w:r>
          </w:p>
          <w:p w14:paraId="0624C014" w14:textId="77777777" w:rsidR="00AE064A" w:rsidRDefault="00AE064A" w:rsidP="00333B20">
            <w:pPr>
              <w:spacing w:line="360" w:lineRule="auto"/>
              <w:ind w:firstLineChars="200" w:firstLine="480"/>
              <w:rPr>
                <w:rFonts w:ascii="宋体" w:hAnsi="宋体"/>
                <w:sz w:val="24"/>
                <w:szCs w:val="22"/>
              </w:rPr>
            </w:pPr>
            <w:r>
              <w:rPr>
                <w:rFonts w:ascii="宋体" w:hAnsi="宋体" w:hint="eastAsia"/>
                <w:sz w:val="24"/>
                <w:szCs w:val="22"/>
              </w:rPr>
              <w:t xml:space="preserve">    &lt;标题&gt;     &lt;/标题&gt;</w:t>
            </w:r>
          </w:p>
          <w:p w14:paraId="4AE961A8" w14:textId="77777777" w:rsidR="00AE064A" w:rsidRDefault="00AE064A" w:rsidP="00333B20">
            <w:pPr>
              <w:spacing w:line="360" w:lineRule="auto"/>
              <w:ind w:firstLineChars="200" w:firstLine="480"/>
              <w:rPr>
                <w:rFonts w:ascii="宋体" w:hAnsi="宋体"/>
                <w:sz w:val="24"/>
                <w:szCs w:val="22"/>
              </w:rPr>
            </w:pPr>
            <w:r>
              <w:rPr>
                <w:rFonts w:ascii="宋体" w:hAnsi="宋体" w:hint="eastAsia"/>
                <w:sz w:val="24"/>
                <w:szCs w:val="22"/>
              </w:rPr>
              <w:t xml:space="preserve">    &lt;日期&gt;     &lt;/日期&gt;</w:t>
            </w:r>
          </w:p>
          <w:p w14:paraId="7654522E" w14:textId="77777777" w:rsidR="00AE064A" w:rsidRDefault="00AE064A" w:rsidP="00333B20">
            <w:pPr>
              <w:spacing w:line="360" w:lineRule="auto"/>
              <w:ind w:firstLineChars="200" w:firstLine="480"/>
              <w:rPr>
                <w:rFonts w:ascii="宋体" w:hAnsi="宋体"/>
                <w:sz w:val="24"/>
                <w:szCs w:val="22"/>
              </w:rPr>
            </w:pPr>
            <w:r>
              <w:rPr>
                <w:rFonts w:ascii="宋体" w:hAnsi="宋体" w:hint="eastAsia"/>
                <w:sz w:val="24"/>
                <w:szCs w:val="22"/>
              </w:rPr>
              <w:t xml:space="preserve">    &lt;密级&gt;     &lt;/密级&gt;</w:t>
            </w:r>
          </w:p>
          <w:p w14:paraId="1BE19AFC" w14:textId="77777777" w:rsidR="00AE064A" w:rsidRDefault="00AE064A" w:rsidP="00333B20">
            <w:pPr>
              <w:spacing w:line="360" w:lineRule="auto"/>
              <w:ind w:firstLineChars="200" w:firstLine="480"/>
              <w:rPr>
                <w:rFonts w:ascii="宋体" w:hAnsi="宋体"/>
                <w:sz w:val="24"/>
                <w:szCs w:val="22"/>
              </w:rPr>
            </w:pPr>
            <w:r>
              <w:rPr>
                <w:rFonts w:ascii="宋体" w:hAnsi="宋体" w:hint="eastAsia"/>
                <w:sz w:val="24"/>
                <w:szCs w:val="22"/>
              </w:rPr>
              <w:t xml:space="preserve"> &lt;档案开放时限&gt;     &lt;/档案开放时限&gt;</w:t>
            </w:r>
          </w:p>
          <w:p w14:paraId="39037B28" w14:textId="77777777" w:rsidR="00AE064A" w:rsidRDefault="00AE064A" w:rsidP="00333B20">
            <w:pPr>
              <w:spacing w:line="360" w:lineRule="auto"/>
              <w:ind w:firstLineChars="200" w:firstLine="480"/>
              <w:rPr>
                <w:rFonts w:ascii="宋体" w:hAnsi="宋体"/>
                <w:sz w:val="24"/>
                <w:szCs w:val="22"/>
              </w:rPr>
            </w:pPr>
            <w:r>
              <w:rPr>
                <w:rFonts w:ascii="宋体" w:hAnsi="宋体" w:hint="eastAsia"/>
                <w:sz w:val="24"/>
                <w:szCs w:val="22"/>
              </w:rPr>
              <w:t xml:space="preserve">    &lt;内容数据名称&gt;     &lt;/内容数据名称&gt;</w:t>
            </w:r>
          </w:p>
          <w:p w14:paraId="55987D8E" w14:textId="77777777" w:rsidR="00AE064A" w:rsidRDefault="00AE064A" w:rsidP="00333B20">
            <w:pPr>
              <w:spacing w:line="360" w:lineRule="auto"/>
              <w:ind w:firstLineChars="200" w:firstLine="480"/>
              <w:rPr>
                <w:rFonts w:ascii="宋体" w:hAnsi="宋体"/>
                <w:sz w:val="24"/>
                <w:szCs w:val="22"/>
              </w:rPr>
            </w:pPr>
            <w:r>
              <w:rPr>
                <w:rFonts w:ascii="宋体" w:hAnsi="宋体" w:hint="eastAsia"/>
                <w:sz w:val="24"/>
                <w:szCs w:val="22"/>
              </w:rPr>
              <w:t xml:space="preserve">    &lt;备注&gt;     &lt;/备注&gt;</w:t>
            </w:r>
          </w:p>
          <w:p w14:paraId="56158A20" w14:textId="77777777" w:rsidR="00AE064A" w:rsidRDefault="00AE064A" w:rsidP="00333B20">
            <w:pPr>
              <w:spacing w:line="360" w:lineRule="auto"/>
              <w:ind w:firstLineChars="200" w:firstLine="480"/>
              <w:rPr>
                <w:rFonts w:ascii="宋体" w:hAnsi="宋体"/>
                <w:sz w:val="24"/>
                <w:szCs w:val="22"/>
              </w:rPr>
            </w:pPr>
            <w:r>
              <w:rPr>
                <w:rFonts w:ascii="宋体" w:hAnsi="宋体" w:hint="eastAsia"/>
                <w:sz w:val="24"/>
                <w:szCs w:val="22"/>
              </w:rPr>
              <w:t xml:space="preserve">    &lt;/文件&gt;</w:t>
            </w:r>
          </w:p>
          <w:p w14:paraId="1360C9CA" w14:textId="77777777" w:rsidR="00AE064A" w:rsidRDefault="00AE064A" w:rsidP="00333B20">
            <w:pPr>
              <w:spacing w:line="360" w:lineRule="auto"/>
              <w:ind w:firstLineChars="200" w:firstLine="480"/>
              <w:rPr>
                <w:rFonts w:ascii="宋体" w:hAnsi="宋体"/>
                <w:sz w:val="24"/>
                <w:szCs w:val="22"/>
              </w:rPr>
            </w:pPr>
            <w:r>
              <w:rPr>
                <w:rFonts w:ascii="宋体" w:hAnsi="宋体" w:hint="eastAsia"/>
                <w:sz w:val="24"/>
                <w:szCs w:val="22"/>
              </w:rPr>
              <w:t xml:space="preserve">    ……</w:t>
            </w:r>
            <w:proofErr w:type="gramStart"/>
            <w:r>
              <w:rPr>
                <w:rFonts w:ascii="宋体" w:hAnsi="宋体" w:hint="eastAsia"/>
                <w:sz w:val="24"/>
                <w:szCs w:val="22"/>
              </w:rPr>
              <w:t>…</w:t>
            </w:r>
            <w:proofErr w:type="gramEnd"/>
          </w:p>
          <w:p w14:paraId="032A0DE6" w14:textId="77777777" w:rsidR="00AE064A" w:rsidRDefault="00AE064A" w:rsidP="00333B20">
            <w:pPr>
              <w:spacing w:line="360" w:lineRule="auto"/>
              <w:ind w:firstLineChars="200" w:firstLine="480"/>
              <w:rPr>
                <w:rFonts w:ascii="宋体" w:hAnsi="宋体"/>
                <w:sz w:val="24"/>
                <w:szCs w:val="22"/>
              </w:rPr>
            </w:pPr>
            <w:r>
              <w:rPr>
                <w:rFonts w:ascii="宋体" w:hAnsi="宋体" w:hint="eastAsia"/>
                <w:sz w:val="24"/>
                <w:szCs w:val="22"/>
              </w:rPr>
              <w:t xml:space="preserve">    &lt;文件&gt;</w:t>
            </w:r>
          </w:p>
          <w:p w14:paraId="7F63D6EA" w14:textId="77777777" w:rsidR="00AE064A" w:rsidRDefault="00AE064A" w:rsidP="00333B20">
            <w:pPr>
              <w:spacing w:line="360" w:lineRule="auto"/>
              <w:ind w:firstLineChars="200" w:firstLine="480"/>
              <w:rPr>
                <w:rFonts w:ascii="宋体" w:hAnsi="宋体"/>
                <w:sz w:val="24"/>
                <w:szCs w:val="22"/>
              </w:rPr>
            </w:pPr>
            <w:r>
              <w:rPr>
                <w:rFonts w:ascii="宋体" w:hAnsi="宋体" w:hint="eastAsia"/>
                <w:sz w:val="24"/>
                <w:szCs w:val="22"/>
              </w:rPr>
              <w:t xml:space="preserve">    ……</w:t>
            </w:r>
            <w:proofErr w:type="gramStart"/>
            <w:r>
              <w:rPr>
                <w:rFonts w:ascii="宋体" w:hAnsi="宋体" w:hint="eastAsia"/>
                <w:sz w:val="24"/>
                <w:szCs w:val="22"/>
              </w:rPr>
              <w:t>…</w:t>
            </w:r>
            <w:proofErr w:type="gramEnd"/>
          </w:p>
          <w:p w14:paraId="3438CF37" w14:textId="77777777" w:rsidR="00AE064A" w:rsidRDefault="00AE064A" w:rsidP="00333B20">
            <w:pPr>
              <w:spacing w:line="360" w:lineRule="auto"/>
              <w:ind w:firstLineChars="200" w:firstLine="480"/>
              <w:rPr>
                <w:rFonts w:ascii="宋体" w:hAnsi="宋体"/>
                <w:sz w:val="24"/>
                <w:szCs w:val="22"/>
              </w:rPr>
            </w:pPr>
            <w:r>
              <w:rPr>
                <w:rFonts w:ascii="宋体" w:hAnsi="宋体" w:hint="eastAsia"/>
                <w:sz w:val="24"/>
                <w:szCs w:val="22"/>
              </w:rPr>
              <w:t xml:space="preserve">    &lt;/文件&gt;</w:t>
            </w:r>
          </w:p>
          <w:p w14:paraId="0272334C" w14:textId="77777777" w:rsidR="00AE064A" w:rsidRDefault="00AE064A" w:rsidP="00333B20">
            <w:pPr>
              <w:rPr>
                <w:rFonts w:ascii="Calibri" w:hAnsi="Calibri"/>
              </w:rPr>
            </w:pPr>
            <w:r>
              <w:rPr>
                <w:rFonts w:ascii="宋体" w:hAnsi="宋体" w:hint="eastAsia"/>
                <w:sz w:val="24"/>
                <w:szCs w:val="22"/>
              </w:rPr>
              <w:t xml:space="preserve">    &lt;/文件目录&gt;</w:t>
            </w:r>
          </w:p>
          <w:p w14:paraId="72269491" w14:textId="77777777" w:rsidR="00AE064A" w:rsidRDefault="00AE064A" w:rsidP="00333B20">
            <w:pPr>
              <w:widowControl/>
              <w:spacing w:line="360" w:lineRule="auto"/>
              <w:jc w:val="left"/>
              <w:rPr>
                <w:rFonts w:ascii="宋体" w:hAnsi="宋体"/>
                <w:sz w:val="24"/>
                <w:szCs w:val="22"/>
              </w:rPr>
            </w:pPr>
          </w:p>
        </w:tc>
      </w:tr>
    </w:tbl>
    <w:p w14:paraId="2458790A" w14:textId="77777777" w:rsidR="00AE064A" w:rsidRDefault="00AE064A" w:rsidP="00AE064A">
      <w:pPr>
        <w:numPr>
          <w:ilvl w:val="0"/>
          <w:numId w:val="1"/>
        </w:numPr>
        <w:spacing w:line="360" w:lineRule="auto"/>
        <w:ind w:leftChars="200" w:left="420"/>
        <w:jc w:val="left"/>
        <w:rPr>
          <w:rFonts w:ascii="楷体_GB2312" w:eastAsia="楷体_GB2312" w:hAnsi="楷体_GB2312" w:cs="楷体_GB2312"/>
          <w:b/>
          <w:bCs/>
          <w:sz w:val="28"/>
          <w:szCs w:val="32"/>
        </w:rPr>
      </w:pPr>
      <w:r>
        <w:rPr>
          <w:rFonts w:ascii="楷体_GB2312" w:eastAsia="楷体_GB2312" w:hAnsi="楷体_GB2312" w:cs="楷体_GB2312" w:hint="eastAsia"/>
          <w:b/>
          <w:bCs/>
          <w:sz w:val="28"/>
          <w:szCs w:val="32"/>
        </w:rPr>
        <w:t>全宗文件夹</w:t>
      </w:r>
    </w:p>
    <w:p w14:paraId="71283093" w14:textId="77777777" w:rsidR="00AE064A" w:rsidRDefault="00AE064A" w:rsidP="00AE064A">
      <w:pPr>
        <w:spacing w:line="360" w:lineRule="auto"/>
        <w:ind w:firstLineChars="200" w:firstLine="480"/>
        <w:jc w:val="left"/>
        <w:rPr>
          <w:rFonts w:ascii="宋体" w:hAnsi="宋体"/>
          <w:sz w:val="24"/>
          <w:szCs w:val="22"/>
        </w:rPr>
      </w:pPr>
      <w:r>
        <w:rPr>
          <w:rFonts w:ascii="宋体" w:hAnsi="宋体" w:hint="eastAsia"/>
          <w:sz w:val="24"/>
          <w:szCs w:val="22"/>
        </w:rPr>
        <w:t>全宗文件夹下按年度、保管期限等层次组织文件夹，存放电子档案及其元数据。</w:t>
      </w:r>
    </w:p>
    <w:p w14:paraId="2DDC5D3B" w14:textId="77777777" w:rsidR="00AE064A" w:rsidRDefault="00AE064A" w:rsidP="00AE064A">
      <w:pPr>
        <w:numPr>
          <w:ilvl w:val="0"/>
          <w:numId w:val="1"/>
        </w:numPr>
        <w:spacing w:line="360" w:lineRule="auto"/>
        <w:ind w:leftChars="200" w:left="420"/>
        <w:jc w:val="left"/>
        <w:rPr>
          <w:rFonts w:ascii="楷体_GB2312" w:eastAsia="楷体_GB2312" w:hAnsi="楷体_GB2312" w:cs="楷体_GB2312"/>
          <w:b/>
          <w:bCs/>
          <w:sz w:val="28"/>
          <w:szCs w:val="32"/>
        </w:rPr>
      </w:pPr>
      <w:r>
        <w:rPr>
          <w:rFonts w:ascii="楷体_GB2312" w:eastAsia="楷体_GB2312" w:hAnsi="楷体_GB2312" w:cs="楷体_GB2312" w:hint="eastAsia"/>
          <w:b/>
          <w:bCs/>
          <w:sz w:val="28"/>
          <w:szCs w:val="32"/>
        </w:rPr>
        <w:lastRenderedPageBreak/>
        <w:t>其他文件夹</w:t>
      </w:r>
    </w:p>
    <w:p w14:paraId="79F17493" w14:textId="77777777" w:rsidR="00AE064A" w:rsidRDefault="00AE064A" w:rsidP="00AE064A">
      <w:pPr>
        <w:spacing w:line="360" w:lineRule="auto"/>
        <w:ind w:firstLineChars="200" w:firstLine="480"/>
        <w:rPr>
          <w:rFonts w:ascii="宋体" w:hAnsi="宋体"/>
          <w:sz w:val="24"/>
          <w:szCs w:val="22"/>
        </w:rPr>
      </w:pPr>
      <w:r>
        <w:rPr>
          <w:rFonts w:ascii="宋体" w:hAnsi="宋体" w:hint="eastAsia"/>
          <w:sz w:val="24"/>
          <w:szCs w:val="22"/>
        </w:rPr>
        <w:t>其他文件夹命名为“其他”，存放各种相关文件，主要包括：所采用的元数据规范、数据封装规范、分类编号规则、内容数据命名规则和交接过程信息（包含移交接收过程元数据和《电子档案移交与接收登记表》、全宗指南、组织沿革、大事记、整理说明等，这些文件应采用符合长期保存要求的格式。</w:t>
      </w:r>
    </w:p>
    <w:p w14:paraId="2D5B13AD" w14:textId="77777777" w:rsidR="00581D93" w:rsidRPr="00AE064A" w:rsidRDefault="00581D93"/>
    <w:sectPr w:rsidR="00581D93" w:rsidRPr="00AE06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67BC0" w14:textId="77777777" w:rsidR="008541DF" w:rsidRDefault="008541DF" w:rsidP="00AE064A">
      <w:r>
        <w:separator/>
      </w:r>
    </w:p>
  </w:endnote>
  <w:endnote w:type="continuationSeparator" w:id="0">
    <w:p w14:paraId="2EDB8642" w14:textId="77777777" w:rsidR="008541DF" w:rsidRDefault="008541DF" w:rsidP="00AE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altName w:val="FreeSerif"/>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楷体_GB2312">
    <w:altName w:val="楷体"/>
    <w:charset w:val="00"/>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A6D9" w14:textId="77777777" w:rsidR="008541DF" w:rsidRDefault="008541DF" w:rsidP="00AE064A">
      <w:r>
        <w:separator/>
      </w:r>
    </w:p>
  </w:footnote>
  <w:footnote w:type="continuationSeparator" w:id="0">
    <w:p w14:paraId="58047DDB" w14:textId="77777777" w:rsidR="008541DF" w:rsidRDefault="008541DF" w:rsidP="00AE0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D3F71"/>
    <w:multiLevelType w:val="singleLevel"/>
    <w:tmpl w:val="410D3F71"/>
    <w:lvl w:ilvl="0">
      <w:start w:val="3"/>
      <w:numFmt w:val="chineseCounting"/>
      <w:suff w:val="nothing"/>
      <w:lvlText w:val="（%1）"/>
      <w:lvlJc w:val="left"/>
      <w:rPr>
        <w:rFonts w:hint="eastAsia"/>
      </w:rPr>
    </w:lvl>
  </w:abstractNum>
  <w:num w:numId="1" w16cid:durableId="105809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60"/>
    <w:rsid w:val="000E3D60"/>
    <w:rsid w:val="00581D93"/>
    <w:rsid w:val="008541DF"/>
    <w:rsid w:val="00AE0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6F42866-D162-4365-AE16-F89D56C3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E064A"/>
    <w:pPr>
      <w:widowControl w:val="0"/>
      <w:jc w:val="both"/>
    </w:pPr>
    <w:rPr>
      <w:rFonts w:ascii="Times New Roman" w:eastAsia="宋体" w:hAnsi="Times New Roman" w:cs="Times New Roman"/>
      <w:szCs w:val="24"/>
    </w:rPr>
  </w:style>
  <w:style w:type="paragraph" w:styleId="2">
    <w:name w:val="heading 2"/>
    <w:basedOn w:val="a"/>
    <w:next w:val="a"/>
    <w:link w:val="20"/>
    <w:uiPriority w:val="99"/>
    <w:qFormat/>
    <w:rsid w:val="00AE064A"/>
    <w:pPr>
      <w:keepNext/>
      <w:keepLines/>
      <w:spacing w:before="260" w:after="260" w:line="415" w:lineRule="auto"/>
      <w:outlineLvl w:val="1"/>
    </w:pPr>
    <w:rPr>
      <w:rFonts w:ascii="Cambria" w:hAnsi="Cambria"/>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E064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E064A"/>
    <w:rPr>
      <w:sz w:val="18"/>
      <w:szCs w:val="18"/>
    </w:rPr>
  </w:style>
  <w:style w:type="paragraph" w:styleId="a6">
    <w:name w:val="footer"/>
    <w:basedOn w:val="a"/>
    <w:link w:val="a7"/>
    <w:uiPriority w:val="99"/>
    <w:unhideWhenUsed/>
    <w:rsid w:val="00AE064A"/>
    <w:pPr>
      <w:tabs>
        <w:tab w:val="center" w:pos="4153"/>
        <w:tab w:val="right" w:pos="8306"/>
      </w:tabs>
      <w:snapToGrid w:val="0"/>
      <w:jc w:val="left"/>
    </w:pPr>
    <w:rPr>
      <w:sz w:val="18"/>
      <w:szCs w:val="18"/>
    </w:rPr>
  </w:style>
  <w:style w:type="character" w:customStyle="1" w:styleId="a7">
    <w:name w:val="页脚 字符"/>
    <w:basedOn w:val="a1"/>
    <w:link w:val="a6"/>
    <w:uiPriority w:val="99"/>
    <w:rsid w:val="00AE064A"/>
    <w:rPr>
      <w:sz w:val="18"/>
      <w:szCs w:val="18"/>
    </w:rPr>
  </w:style>
  <w:style w:type="character" w:customStyle="1" w:styleId="20">
    <w:name w:val="标题 2 字符"/>
    <w:basedOn w:val="a1"/>
    <w:link w:val="2"/>
    <w:uiPriority w:val="99"/>
    <w:rsid w:val="00AE064A"/>
    <w:rPr>
      <w:rFonts w:ascii="Cambria" w:eastAsia="宋体" w:hAnsi="Cambria" w:cs="Times New Roman"/>
      <w:b/>
      <w:bCs/>
      <w:szCs w:val="21"/>
    </w:rPr>
  </w:style>
  <w:style w:type="table" w:styleId="a8">
    <w:name w:val="Table Grid"/>
    <w:basedOn w:val="a2"/>
    <w:uiPriority w:val="59"/>
    <w:qFormat/>
    <w:rsid w:val="00AE064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Plain Text"/>
    <w:basedOn w:val="a"/>
    <w:link w:val="a9"/>
    <w:uiPriority w:val="99"/>
    <w:semiHidden/>
    <w:unhideWhenUsed/>
    <w:rsid w:val="00AE064A"/>
    <w:rPr>
      <w:rFonts w:asciiTheme="minorEastAsia" w:eastAsiaTheme="minorEastAsia" w:hAnsi="Courier New" w:cs="Courier New"/>
    </w:rPr>
  </w:style>
  <w:style w:type="character" w:customStyle="1" w:styleId="a9">
    <w:name w:val="纯文本 字符"/>
    <w:basedOn w:val="a1"/>
    <w:link w:val="a0"/>
    <w:uiPriority w:val="99"/>
    <w:semiHidden/>
    <w:rsid w:val="00AE064A"/>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 龙</dc:creator>
  <cp:keywords/>
  <dc:description/>
  <cp:lastModifiedBy>成 龙</cp:lastModifiedBy>
  <cp:revision>2</cp:revision>
  <dcterms:created xsi:type="dcterms:W3CDTF">2022-09-29T09:32:00Z</dcterms:created>
  <dcterms:modified xsi:type="dcterms:W3CDTF">2022-09-29T09:32:00Z</dcterms:modified>
</cp:coreProperties>
</file>