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 w:bidi="ar-SA"/>
        </w:rPr>
        <w:t>综合评分法评标标准</w:t>
      </w:r>
    </w:p>
    <w:tbl>
      <w:tblPr>
        <w:tblStyle w:val="4"/>
        <w:tblW w:w="98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720"/>
        <w:gridCol w:w="1260"/>
        <w:gridCol w:w="720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3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评分项</w:t>
            </w:r>
          </w:p>
        </w:tc>
        <w:tc>
          <w:tcPr>
            <w:tcW w:w="720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一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价格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部分</w:t>
            </w:r>
          </w:p>
        </w:tc>
        <w:tc>
          <w:tcPr>
            <w:tcW w:w="720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评分因素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权重</w:t>
            </w:r>
          </w:p>
        </w:tc>
        <w:tc>
          <w:tcPr>
            <w:tcW w:w="64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考察内容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价格评分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64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满足招标文件要求且投标价格最低的投标报价为评标基准价，得满分。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hint="default" w:ascii="宋体" w:hAnsi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其他投标人价格得分＝（投标基准价/投标报价）*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技术部分</w:t>
            </w:r>
          </w:p>
        </w:tc>
        <w:tc>
          <w:tcPr>
            <w:tcW w:w="720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hd w:val="clear" w:color="auto" w:fill="F9FAF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hd w:val="clear" w:color="auto" w:fill="F9FAFE"/>
              </w:rPr>
              <w:t>评分因素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权重</w:t>
            </w:r>
          </w:p>
        </w:tc>
        <w:tc>
          <w:tcPr>
            <w:tcW w:w="64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考察内容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hd w:val="clear" w:color="auto" w:fill="F9FAF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实施方案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 w:eastAsia="宋体"/>
                <w:color w:val="000000"/>
                <w:sz w:val="24"/>
                <w:shd w:val="clear" w:color="auto" w:fill="F9FAF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9FAFE"/>
                <w:lang w:val="en-US" w:eastAsia="zh-CN"/>
              </w:rPr>
              <w:t>15</w:t>
            </w:r>
          </w:p>
        </w:tc>
        <w:tc>
          <w:tcPr>
            <w:tcW w:w="64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根据招标文件的需求和投标文件响应情况各投标人提供的实施方案（工作措施、工作方法、工作手段、工作流程）进行横向比较。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评分标准：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优评分标准：方案完整，可操作性强，得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良评分标准：方案完整，可操作性较强，得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中评分标准：方案完整，可操作性不高，得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分；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4.差评分标准：方案不完整，得0分。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hd w:val="clear" w:color="auto" w:fill="F9FA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hd w:val="clear" w:color="auto" w:fill="F9FAFE"/>
              </w:rPr>
              <w:t>冲印样品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/>
                <w:color w:val="000000"/>
                <w:sz w:val="24"/>
                <w:shd w:val="clear" w:color="auto" w:fill="F9FAF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9FAFE"/>
                <w:lang w:val="en-US" w:eastAsia="zh-CN"/>
              </w:rPr>
              <w:t>15</w:t>
            </w:r>
          </w:p>
        </w:tc>
        <w:tc>
          <w:tcPr>
            <w:tcW w:w="648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采购方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提供一组照片文件，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中标方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按要求将每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个素材文件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冲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R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8R规格的照片各一张。按曝光准确（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分）、色彩还原正常（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分）、画面干净整洁（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分）、纸张切割整齐（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分）、背印清晰（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分）进行评分。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hd w:val="clear" w:color="auto" w:fill="F9FA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hd w:val="clear" w:color="auto" w:fill="F9FAFE"/>
                <w:lang w:val="en-US" w:eastAsia="zh-CN"/>
              </w:rPr>
              <w:t>冲印时效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 w:eastAsia="宋体"/>
                <w:color w:val="000000"/>
                <w:sz w:val="24"/>
                <w:shd w:val="clear" w:color="auto" w:fill="F9FAF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9FAFE"/>
                <w:lang w:val="en-US" w:eastAsia="zh-CN"/>
              </w:rPr>
              <w:t>10</w:t>
            </w:r>
          </w:p>
        </w:tc>
        <w:tc>
          <w:tcPr>
            <w:tcW w:w="6480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工作日内，以冲印10张5*7英寸照片为准，从采购方到冲印场所取送并完成上述数量、规格的照片冲印，时效1个小时以内得8-10分；时效1个半小时以内得5-7分，时效2个小时以内得1-4分，时效超过2小时得0分。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hd w:val="clear" w:color="auto" w:fill="F9FAF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hd w:val="clear" w:color="auto" w:fill="F9FAFE"/>
              </w:rPr>
              <w:t>业绩情况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/>
                <w:color w:val="000000"/>
                <w:sz w:val="24"/>
                <w:shd w:val="clear" w:color="auto" w:fill="F9FAFE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9FAFE"/>
                <w:lang w:val="en-US" w:eastAsia="zh-CN"/>
              </w:rPr>
              <w:t>10</w:t>
            </w:r>
          </w:p>
        </w:tc>
        <w:tc>
          <w:tcPr>
            <w:tcW w:w="648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提供服务期一年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以上且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合同标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额在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，合作对象为机关事业单位的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照片冲印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案例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的证明材料（以中标通知书、合同复印件或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合作对象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的证明材料为准）：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案例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案例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个案例得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9分，3个案例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以上得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；无得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三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商务部分</w:t>
            </w:r>
          </w:p>
        </w:tc>
        <w:tc>
          <w:tcPr>
            <w:tcW w:w="720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评分因素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权重</w:t>
            </w:r>
          </w:p>
        </w:tc>
        <w:tc>
          <w:tcPr>
            <w:tcW w:w="64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考察内容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hd w:val="clear" w:color="auto" w:fill="F9FAF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hd w:val="clear" w:color="auto" w:fill="F9FAFE"/>
              </w:rPr>
              <w:t>经营场所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 w:eastAsia="宋体"/>
                <w:color w:val="000000"/>
                <w:sz w:val="24"/>
                <w:shd w:val="clear" w:color="auto" w:fill="F9FAF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9FAFE"/>
                <w:lang w:val="en-US" w:eastAsia="zh-CN"/>
              </w:rPr>
              <w:t>5</w:t>
            </w:r>
          </w:p>
        </w:tc>
        <w:tc>
          <w:tcPr>
            <w:tcW w:w="6480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经营面积≥50平方米得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4-5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分，经营面积≥30平方米得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2-3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分；30平方米以下得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0-1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分，以营业执照为准。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5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hd w:val="clear" w:color="auto" w:fill="F9FAF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hd w:val="clear" w:color="auto" w:fill="F9FAFE"/>
              </w:rPr>
              <w:t>设备情况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/>
                <w:color w:val="000000"/>
                <w:sz w:val="24"/>
                <w:shd w:val="clear" w:color="auto" w:fill="F9FAFE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9FAFE"/>
                <w:lang w:val="en-US" w:eastAsia="zh-CN"/>
              </w:rPr>
              <w:t>20</w:t>
            </w:r>
          </w:p>
        </w:tc>
        <w:tc>
          <w:tcPr>
            <w:tcW w:w="6480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照片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冲印设备使用年限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年以内（含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年）的得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6-10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分，使用年限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5年以上10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年以内（含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年）的得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1-5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超过十年得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分。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图形工作站使用年限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年以内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的得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4-5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1-3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分，超过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图形工作站配置为国产品牌另得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5分，反之，得0分。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（提供设备购置正式发票，查验原件交复印件备案。）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3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总分</w:t>
            </w:r>
          </w:p>
        </w:tc>
        <w:tc>
          <w:tcPr>
            <w:tcW w:w="918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一、二、三项相加总和。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02204"/>
    <w:rsid w:val="3560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497"/>
    </w:pPr>
    <w:rPr>
      <w:rFonts w:ascii="宋体" w:hAnsi="宋体" w:eastAsia="宋体" w:cs="宋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2023-02-03T08:42:00Z</dcterms:created>
  <dc:creator>fatty</dc:creator>
  <cp:lastModifiedBy>fatty</cp:lastModifiedBy>
  <dcterms:modified xsi:type="dcterms:W3CDTF">2023-02-03T08:42:27Z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